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B551C" w14:textId="77777777" w:rsidR="005C017B" w:rsidRPr="00294515" w:rsidRDefault="00203A20" w:rsidP="00C02543">
      <w:pPr>
        <w:pStyle w:val="NoSpacing"/>
        <w:tabs>
          <w:tab w:val="left" w:pos="6480"/>
          <w:tab w:val="right" w:pos="10440"/>
        </w:tabs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</w:rPr>
        <w:t>PY40S</w:t>
      </w:r>
      <w:r w:rsidR="004205DE" w:rsidRPr="00294515">
        <w:rPr>
          <w:rFonts w:ascii="Tahoma" w:hAnsi="Tahoma" w:cs="Tahoma"/>
          <w:sz w:val="24"/>
          <w:szCs w:val="24"/>
        </w:rPr>
        <w:tab/>
        <w:t xml:space="preserve">Name: 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58CCD8A1" w14:textId="77777777" w:rsidR="00203A20" w:rsidRPr="00294515" w:rsidRDefault="0097511A" w:rsidP="00203A20">
      <w:pPr>
        <w:pStyle w:val="NoSpacing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Unit 2</w:t>
      </w:r>
    </w:p>
    <w:p w14:paraId="459F80F0" w14:textId="77777777" w:rsidR="00203A20" w:rsidRPr="00294515" w:rsidRDefault="004020A8" w:rsidP="00203A20">
      <w:pPr>
        <w:pStyle w:val="NoSpacing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 xml:space="preserve">pages </w:t>
      </w:r>
      <w:r w:rsidR="00BF6891" w:rsidRPr="00294515">
        <w:rPr>
          <w:rFonts w:ascii="Tahoma" w:hAnsi="Tahoma" w:cs="Tahoma"/>
          <w:sz w:val="24"/>
          <w:szCs w:val="24"/>
        </w:rPr>
        <w:t>71-81</w:t>
      </w:r>
    </w:p>
    <w:p w14:paraId="132258F9" w14:textId="77777777" w:rsidR="00203A20" w:rsidRPr="00294515" w:rsidRDefault="00203A20" w:rsidP="00187671">
      <w:pPr>
        <w:pStyle w:val="NoSpacing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94515">
        <w:rPr>
          <w:rFonts w:ascii="Tahoma" w:hAnsi="Tahoma" w:cs="Tahoma"/>
          <w:b/>
          <w:sz w:val="28"/>
          <w:szCs w:val="28"/>
          <w:u w:val="single"/>
        </w:rPr>
        <w:t>Motivation</w:t>
      </w:r>
    </w:p>
    <w:p w14:paraId="27BBFD82" w14:textId="77777777" w:rsidR="00203A20" w:rsidRPr="00294515" w:rsidRDefault="00203A20" w:rsidP="00203A20">
      <w:pPr>
        <w:pStyle w:val="NoSpacing"/>
        <w:rPr>
          <w:rFonts w:ascii="Tahoma" w:hAnsi="Tahoma" w:cs="Tahoma"/>
          <w:sz w:val="24"/>
          <w:szCs w:val="24"/>
        </w:rPr>
      </w:pPr>
    </w:p>
    <w:p w14:paraId="71F92EC7" w14:textId="77777777" w:rsidR="00203A20" w:rsidRPr="00294515" w:rsidRDefault="00BF6891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What is</w:t>
      </w:r>
      <w:r w:rsidRPr="00294515">
        <w:rPr>
          <w:rFonts w:ascii="Tahoma" w:hAnsi="Tahoma" w:cs="Tahoma"/>
          <w:b/>
          <w:i/>
          <w:sz w:val="24"/>
          <w:szCs w:val="24"/>
        </w:rPr>
        <w:t xml:space="preserve"> m</w:t>
      </w:r>
      <w:r w:rsidR="00203A20" w:rsidRPr="00294515">
        <w:rPr>
          <w:rFonts w:ascii="Tahoma" w:hAnsi="Tahoma" w:cs="Tahoma"/>
          <w:b/>
          <w:i/>
          <w:sz w:val="24"/>
          <w:szCs w:val="24"/>
        </w:rPr>
        <w:t>otivation</w:t>
      </w:r>
      <w:r w:rsidRPr="00294515">
        <w:rPr>
          <w:rFonts w:ascii="Tahoma" w:hAnsi="Tahoma" w:cs="Tahoma"/>
          <w:sz w:val="24"/>
          <w:szCs w:val="24"/>
        </w:rPr>
        <w:t>?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7F847E3A" w14:textId="77777777" w:rsidR="00203A20" w:rsidRPr="00294515" w:rsidRDefault="00BF6891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What are the two general categories of motivation?</w:t>
      </w:r>
    </w:p>
    <w:p w14:paraId="18EB73AE" w14:textId="77777777" w:rsidR="00BF6891" w:rsidRPr="00294515" w:rsidRDefault="00C02543" w:rsidP="00C02543">
      <w:pPr>
        <w:pStyle w:val="NoSpacing"/>
        <w:numPr>
          <w:ilvl w:val="0"/>
          <w:numId w:val="5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1BC19063" w14:textId="77777777" w:rsidR="00BF6891" w:rsidRPr="00294515" w:rsidRDefault="004205DE" w:rsidP="00C02543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</w:rPr>
        <w:t>Examples: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6BCCE5F4" w14:textId="77777777" w:rsidR="00BF6891" w:rsidRPr="00294515" w:rsidRDefault="00C02543" w:rsidP="00C02543">
      <w:pPr>
        <w:pStyle w:val="NoSpacing"/>
        <w:numPr>
          <w:ilvl w:val="0"/>
          <w:numId w:val="5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2E9EA020" w14:textId="77777777" w:rsidR="00BF6891" w:rsidRPr="00294515" w:rsidRDefault="004205DE" w:rsidP="00C02543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Examples: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1671C76A" w14:textId="77777777" w:rsidR="00203A20" w:rsidRPr="00294515" w:rsidRDefault="00BF6891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What is meant by “nature vs nurture”?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25FBF48B" w14:textId="77777777" w:rsidR="004116C2" w:rsidRPr="00294515" w:rsidRDefault="00BF6891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In what ways are each</w:t>
      </w:r>
      <w:r w:rsidR="004116C2" w:rsidRPr="00294515">
        <w:rPr>
          <w:rFonts w:ascii="Tahoma" w:hAnsi="Tahoma" w:cs="Tahoma"/>
          <w:sz w:val="24"/>
          <w:szCs w:val="24"/>
        </w:rPr>
        <w:t xml:space="preserve"> of the following activities biologically motivated, socially motivated or both? Explain your answers.</w:t>
      </w:r>
    </w:p>
    <w:p w14:paraId="4DE13377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p</w:t>
      </w:r>
      <w:r w:rsidR="00B13E11" w:rsidRPr="00294515">
        <w:rPr>
          <w:rFonts w:ascii="Tahoma" w:hAnsi="Tahoma" w:cs="Tahoma"/>
          <w:sz w:val="24"/>
          <w:szCs w:val="24"/>
        </w:rPr>
        <w:t>laying hockey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53803432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e</w:t>
      </w:r>
      <w:r w:rsidR="00B13E11" w:rsidRPr="00294515">
        <w:rPr>
          <w:rFonts w:ascii="Tahoma" w:hAnsi="Tahoma" w:cs="Tahoma"/>
          <w:sz w:val="24"/>
          <w:szCs w:val="24"/>
        </w:rPr>
        <w:t>ating breakfast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785F4571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s</w:t>
      </w:r>
      <w:r w:rsidR="00B13E11" w:rsidRPr="00294515">
        <w:rPr>
          <w:rFonts w:ascii="Tahoma" w:hAnsi="Tahoma" w:cs="Tahoma"/>
          <w:sz w:val="24"/>
          <w:szCs w:val="24"/>
        </w:rPr>
        <w:t>leeping at night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79F7F3BD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s</w:t>
      </w:r>
      <w:r w:rsidR="00B13E11" w:rsidRPr="00294515">
        <w:rPr>
          <w:rFonts w:ascii="Tahoma" w:hAnsi="Tahoma" w:cs="Tahoma"/>
          <w:sz w:val="24"/>
          <w:szCs w:val="24"/>
        </w:rPr>
        <w:t>tudying French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384E84E2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b</w:t>
      </w:r>
      <w:r w:rsidR="00B13E11" w:rsidRPr="00294515">
        <w:rPr>
          <w:rFonts w:ascii="Tahoma" w:hAnsi="Tahoma" w:cs="Tahoma"/>
          <w:sz w:val="24"/>
          <w:szCs w:val="24"/>
        </w:rPr>
        <w:t>linking when an object approaches the eye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374CA93E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d</w:t>
      </w:r>
      <w:r w:rsidR="00B13E11" w:rsidRPr="00294515">
        <w:rPr>
          <w:rFonts w:ascii="Tahoma" w:hAnsi="Tahoma" w:cs="Tahoma"/>
          <w:sz w:val="24"/>
          <w:szCs w:val="24"/>
        </w:rPr>
        <w:t>rinking a cold glass of water on a hot day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130592E2" w14:textId="77777777" w:rsidR="00452F7A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u</w:t>
      </w:r>
      <w:r w:rsidR="00B13E11" w:rsidRPr="00294515">
        <w:rPr>
          <w:rFonts w:ascii="Tahoma" w:hAnsi="Tahoma" w:cs="Tahoma"/>
          <w:sz w:val="24"/>
          <w:szCs w:val="24"/>
        </w:rPr>
        <w:t>pdating your status on Facebook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57E09608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g</w:t>
      </w:r>
      <w:r w:rsidR="00B13E11" w:rsidRPr="00294515">
        <w:rPr>
          <w:rFonts w:ascii="Tahoma" w:hAnsi="Tahoma" w:cs="Tahoma"/>
          <w:sz w:val="24"/>
          <w:szCs w:val="24"/>
        </w:rPr>
        <w:t>etting together with friends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5DE89802" w14:textId="77777777" w:rsidR="00BF689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showing respect for teacher</w:t>
      </w:r>
      <w:r w:rsidR="00B13E11" w:rsidRPr="00294515">
        <w:rPr>
          <w:rFonts w:ascii="Tahoma" w:hAnsi="Tahoma" w:cs="Tahoma"/>
          <w:sz w:val="24"/>
          <w:szCs w:val="24"/>
        </w:rPr>
        <w:t>s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3F1C5C2B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l</w:t>
      </w:r>
      <w:r w:rsidR="00B13E11" w:rsidRPr="00294515">
        <w:rPr>
          <w:rFonts w:ascii="Tahoma" w:hAnsi="Tahoma" w:cs="Tahoma"/>
          <w:sz w:val="24"/>
          <w:szCs w:val="24"/>
        </w:rPr>
        <w:t>ooking for a part-time job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3E08B67D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g</w:t>
      </w:r>
      <w:r w:rsidR="00B13E11" w:rsidRPr="00294515">
        <w:rPr>
          <w:rFonts w:ascii="Tahoma" w:hAnsi="Tahoma" w:cs="Tahoma"/>
          <w:sz w:val="24"/>
          <w:szCs w:val="24"/>
        </w:rPr>
        <w:t>oing on a blind date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6F4D9D38" w14:textId="77777777" w:rsidR="00B13E11" w:rsidRPr="00294515" w:rsidRDefault="00452F7A" w:rsidP="00C02543">
      <w:pPr>
        <w:pStyle w:val="NoSpacing"/>
        <w:numPr>
          <w:ilvl w:val="0"/>
          <w:numId w:val="6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g</w:t>
      </w:r>
      <w:r w:rsidR="00B13E11" w:rsidRPr="00294515">
        <w:rPr>
          <w:rFonts w:ascii="Tahoma" w:hAnsi="Tahoma" w:cs="Tahoma"/>
          <w:sz w:val="24"/>
          <w:szCs w:val="24"/>
        </w:rPr>
        <w:t xml:space="preserve">oing to </w:t>
      </w:r>
      <w:r w:rsidR="00C02543" w:rsidRPr="00294515">
        <w:rPr>
          <w:rFonts w:ascii="Tahoma" w:hAnsi="Tahoma" w:cs="Tahoma"/>
          <w:sz w:val="24"/>
          <w:szCs w:val="24"/>
        </w:rPr>
        <w:t>Burger Place</w:t>
      </w:r>
      <w:r w:rsidR="00B13E11" w:rsidRPr="00294515">
        <w:rPr>
          <w:rFonts w:ascii="Tahoma" w:hAnsi="Tahoma" w:cs="Tahoma"/>
          <w:sz w:val="24"/>
          <w:szCs w:val="24"/>
        </w:rPr>
        <w:t xml:space="preserve"> for lunch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0F9555F2" w14:textId="77777777" w:rsidR="00203A20" w:rsidRPr="00294515" w:rsidRDefault="00203A20" w:rsidP="00C02543">
      <w:pPr>
        <w:pStyle w:val="NoSpacing"/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6F0EEE44" w14:textId="77777777" w:rsidR="004205DE" w:rsidRPr="00294515" w:rsidRDefault="004205DE" w:rsidP="00C02543">
      <w:pPr>
        <w:pStyle w:val="NoSpacing"/>
        <w:tabs>
          <w:tab w:val="right" w:pos="10530"/>
        </w:tabs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294515">
        <w:rPr>
          <w:rFonts w:ascii="Tahoma" w:hAnsi="Tahoma" w:cs="Tahoma"/>
          <w:b/>
          <w:sz w:val="24"/>
          <w:szCs w:val="24"/>
          <w:u w:val="single"/>
        </w:rPr>
        <w:t>Freud and Motivation</w:t>
      </w:r>
    </w:p>
    <w:p w14:paraId="2AD7A03D" w14:textId="77777777" w:rsidR="004205DE" w:rsidRPr="00294515" w:rsidRDefault="004205DE" w:rsidP="001729EF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</w:rPr>
        <w:t>According to Freud, what motivates people?</w:t>
      </w:r>
      <w:r w:rsidR="00C02543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2D2B0F9D" w14:textId="77777777" w:rsidR="00203A20" w:rsidRPr="00294515" w:rsidRDefault="004205DE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 xml:space="preserve">Freud believed that the human mind has three aspects, each of which influences the way we think, feel and 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886"/>
      </w:tblGrid>
      <w:tr w:rsidR="004205DE" w:rsidRPr="00294515" w14:paraId="2838AAAC" w14:textId="77777777" w:rsidTr="00C02543">
        <w:trPr>
          <w:trHeight w:val="305"/>
        </w:trPr>
        <w:tc>
          <w:tcPr>
            <w:tcW w:w="2943" w:type="dxa"/>
            <w:vAlign w:val="center"/>
          </w:tcPr>
          <w:p w14:paraId="6802D080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Part of the Mind</w:t>
            </w:r>
          </w:p>
        </w:tc>
        <w:tc>
          <w:tcPr>
            <w:tcW w:w="7886" w:type="dxa"/>
            <w:vAlign w:val="center"/>
          </w:tcPr>
          <w:p w14:paraId="4F05AFDE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Description</w:t>
            </w:r>
            <w:r w:rsidR="000C656B" w:rsidRPr="00294515">
              <w:rPr>
                <w:rFonts w:ascii="Tahoma" w:hAnsi="Tahoma" w:cs="Tahoma"/>
                <w:b/>
                <w:sz w:val="24"/>
                <w:szCs w:val="24"/>
              </w:rPr>
              <w:t>/Role in Human Behaviour</w:t>
            </w:r>
          </w:p>
        </w:tc>
      </w:tr>
      <w:tr w:rsidR="004205DE" w:rsidRPr="00294515" w14:paraId="63D8D897" w14:textId="77777777" w:rsidTr="00C02543">
        <w:trPr>
          <w:trHeight w:val="1268"/>
        </w:trPr>
        <w:tc>
          <w:tcPr>
            <w:tcW w:w="2943" w:type="dxa"/>
            <w:vAlign w:val="center"/>
          </w:tcPr>
          <w:p w14:paraId="20F845DA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EGO</w:t>
            </w:r>
          </w:p>
        </w:tc>
        <w:tc>
          <w:tcPr>
            <w:tcW w:w="7886" w:type="dxa"/>
            <w:vAlign w:val="center"/>
          </w:tcPr>
          <w:p w14:paraId="6F9C8CF7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205DE" w:rsidRPr="00294515" w14:paraId="2969094A" w14:textId="77777777" w:rsidTr="001729EF">
        <w:trPr>
          <w:trHeight w:val="1430"/>
        </w:trPr>
        <w:tc>
          <w:tcPr>
            <w:tcW w:w="2943" w:type="dxa"/>
            <w:vAlign w:val="center"/>
          </w:tcPr>
          <w:p w14:paraId="10F9F240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ID</w:t>
            </w:r>
          </w:p>
        </w:tc>
        <w:tc>
          <w:tcPr>
            <w:tcW w:w="7886" w:type="dxa"/>
            <w:vAlign w:val="center"/>
          </w:tcPr>
          <w:p w14:paraId="5FCF291C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205DE" w:rsidRPr="00294515" w14:paraId="1792CA5C" w14:textId="77777777" w:rsidTr="001729EF">
        <w:trPr>
          <w:trHeight w:val="2141"/>
        </w:trPr>
        <w:tc>
          <w:tcPr>
            <w:tcW w:w="2943" w:type="dxa"/>
            <w:vAlign w:val="center"/>
          </w:tcPr>
          <w:p w14:paraId="3D9627DC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SUPEREGO</w:t>
            </w:r>
          </w:p>
        </w:tc>
        <w:tc>
          <w:tcPr>
            <w:tcW w:w="7886" w:type="dxa"/>
            <w:vAlign w:val="center"/>
          </w:tcPr>
          <w:p w14:paraId="448403CE" w14:textId="77777777" w:rsidR="004205DE" w:rsidRPr="00294515" w:rsidRDefault="004205DE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14:paraId="7569DAB3" w14:textId="77777777" w:rsidR="00650817" w:rsidRPr="00294515" w:rsidRDefault="00650817" w:rsidP="00C02543">
      <w:pPr>
        <w:pStyle w:val="NoSpacing"/>
        <w:tabs>
          <w:tab w:val="right" w:pos="10530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78F7F677" w14:textId="77777777" w:rsidR="002016A0" w:rsidRPr="00294515" w:rsidRDefault="000C656B" w:rsidP="00C02543">
      <w:pPr>
        <w:pStyle w:val="NoSpacing"/>
        <w:tabs>
          <w:tab w:val="right" w:pos="10530"/>
        </w:tabs>
        <w:rPr>
          <w:rFonts w:ascii="Tahoma" w:hAnsi="Tahoma" w:cs="Tahoma"/>
          <w:i/>
          <w:sz w:val="24"/>
          <w:szCs w:val="24"/>
        </w:rPr>
      </w:pPr>
      <w:r w:rsidRPr="00294515">
        <w:rPr>
          <w:rFonts w:ascii="Tahoma" w:hAnsi="Tahoma" w:cs="Tahoma"/>
          <w:i/>
          <w:sz w:val="24"/>
          <w:szCs w:val="24"/>
        </w:rPr>
        <w:t>**Figure 4-4 – Freud’s Model of the Mind (page 76) – STUDY THIS CHART!!</w:t>
      </w:r>
    </w:p>
    <w:p w14:paraId="5BB733BB" w14:textId="77777777" w:rsidR="000C656B" w:rsidRPr="00294515" w:rsidRDefault="000C656B" w:rsidP="00C02543">
      <w:pPr>
        <w:pStyle w:val="NoSpacing"/>
        <w:tabs>
          <w:tab w:val="right" w:pos="10530"/>
        </w:tabs>
        <w:rPr>
          <w:rFonts w:ascii="Tahoma" w:hAnsi="Tahoma" w:cs="Tahoma"/>
          <w:sz w:val="24"/>
          <w:szCs w:val="24"/>
        </w:rPr>
      </w:pPr>
    </w:p>
    <w:p w14:paraId="1E487A8E" w14:textId="77777777" w:rsidR="002016A0" w:rsidRPr="00294515" w:rsidRDefault="002016A0" w:rsidP="00C02543">
      <w:pPr>
        <w:pStyle w:val="NoSpacing"/>
        <w:tabs>
          <w:tab w:val="right" w:pos="10530"/>
        </w:tabs>
        <w:rPr>
          <w:rFonts w:ascii="Tahoma" w:hAnsi="Tahoma" w:cs="Tahoma"/>
          <w:b/>
          <w:sz w:val="24"/>
          <w:szCs w:val="24"/>
          <w:u w:val="single"/>
        </w:rPr>
      </w:pPr>
      <w:r w:rsidRPr="00294515">
        <w:rPr>
          <w:rFonts w:ascii="Tahoma" w:hAnsi="Tahoma" w:cs="Tahoma"/>
          <w:b/>
          <w:sz w:val="24"/>
          <w:szCs w:val="24"/>
          <w:u w:val="single"/>
        </w:rPr>
        <w:t>Defence Mechanisms</w:t>
      </w:r>
    </w:p>
    <w:p w14:paraId="5D926975" w14:textId="77777777" w:rsidR="002016A0" w:rsidRPr="00294515" w:rsidRDefault="002016A0" w:rsidP="00C02543">
      <w:pPr>
        <w:pStyle w:val="NoSpacing"/>
        <w:tabs>
          <w:tab w:val="right" w:pos="10530"/>
        </w:tabs>
        <w:rPr>
          <w:rFonts w:ascii="Tahoma" w:hAnsi="Tahoma" w:cs="Tahoma"/>
          <w:sz w:val="24"/>
          <w:szCs w:val="24"/>
        </w:rPr>
      </w:pPr>
    </w:p>
    <w:p w14:paraId="54E49F78" w14:textId="77777777" w:rsidR="000C656B" w:rsidRPr="00294515" w:rsidRDefault="000C656B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According to Freud, what caused Miss Elizabeth’s pain</w:t>
      </w:r>
      <w:r w:rsidR="00294515" w:rsidRPr="00294515">
        <w:rPr>
          <w:rFonts w:ascii="Tahoma" w:hAnsi="Tahoma" w:cs="Tahoma"/>
          <w:sz w:val="24"/>
          <w:szCs w:val="24"/>
        </w:rPr>
        <w:t>?</w:t>
      </w:r>
      <w:r w:rsidR="00294515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61C6A2FF" w14:textId="77777777" w:rsidR="000C656B" w:rsidRPr="00294515" w:rsidRDefault="000C656B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How was Miss Elizabeth cured</w:t>
      </w:r>
      <w:r w:rsidR="00294515" w:rsidRPr="00294515">
        <w:rPr>
          <w:rFonts w:ascii="Tahoma" w:hAnsi="Tahoma" w:cs="Tahoma"/>
          <w:sz w:val="24"/>
          <w:szCs w:val="24"/>
        </w:rPr>
        <w:t>?</w:t>
      </w:r>
      <w:r w:rsidR="00294515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1C67F9C3" w14:textId="77777777" w:rsidR="00403417" w:rsidRPr="00294515" w:rsidRDefault="00403417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 xml:space="preserve">What are </w:t>
      </w:r>
      <w:r w:rsidRPr="00294515">
        <w:rPr>
          <w:rFonts w:ascii="Tahoma" w:hAnsi="Tahoma" w:cs="Tahoma"/>
          <w:b/>
          <w:i/>
          <w:sz w:val="24"/>
          <w:szCs w:val="24"/>
        </w:rPr>
        <w:t>defense mechanisms</w:t>
      </w:r>
      <w:r w:rsidR="00294515" w:rsidRPr="00294515">
        <w:rPr>
          <w:rFonts w:ascii="Tahoma" w:hAnsi="Tahoma" w:cs="Tahoma"/>
          <w:sz w:val="24"/>
          <w:szCs w:val="24"/>
        </w:rPr>
        <w:t>?</w:t>
      </w:r>
      <w:r w:rsidR="00294515"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5BE5819C" w14:textId="77777777" w:rsidR="000C656B" w:rsidRPr="00294515" w:rsidRDefault="000C656B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 xml:space="preserve">What are some examples? </w:t>
      </w:r>
    </w:p>
    <w:p w14:paraId="0EAA1A5D" w14:textId="77777777" w:rsidR="000C656B" w:rsidRPr="00294515" w:rsidRDefault="00294515" w:rsidP="00C02543">
      <w:pPr>
        <w:pStyle w:val="NoSpacing"/>
        <w:numPr>
          <w:ilvl w:val="0"/>
          <w:numId w:val="7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2EC20959" w14:textId="77777777" w:rsidR="00294515" w:rsidRPr="00294515" w:rsidRDefault="00294515" w:rsidP="00294515">
      <w:pPr>
        <w:pStyle w:val="NoSpacing"/>
        <w:numPr>
          <w:ilvl w:val="0"/>
          <w:numId w:val="7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64ED7193" w14:textId="77777777" w:rsidR="00294515" w:rsidRPr="00294515" w:rsidRDefault="00294515" w:rsidP="00294515">
      <w:pPr>
        <w:pStyle w:val="NoSpacing"/>
        <w:numPr>
          <w:ilvl w:val="0"/>
          <w:numId w:val="7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042AF0DE" w14:textId="77777777" w:rsidR="00294515" w:rsidRPr="00294515" w:rsidRDefault="00294515" w:rsidP="00294515">
      <w:pPr>
        <w:pStyle w:val="NoSpacing"/>
        <w:numPr>
          <w:ilvl w:val="0"/>
          <w:numId w:val="7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  <w:u w:val="single"/>
        </w:rPr>
        <w:tab/>
      </w:r>
    </w:p>
    <w:p w14:paraId="7E672DAA" w14:textId="77777777" w:rsidR="000C656B" w:rsidRPr="00294515" w:rsidRDefault="000C656B" w:rsidP="00C02543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</w:rPr>
      </w:pPr>
    </w:p>
    <w:p w14:paraId="574FDBBA" w14:textId="77777777" w:rsidR="000C656B" w:rsidRPr="00294515" w:rsidRDefault="000C656B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In what ways did the following psychologists agree and disagree with Freud on his theories?</w:t>
      </w:r>
    </w:p>
    <w:p w14:paraId="2DAD49E9" w14:textId="77777777" w:rsidR="000C656B" w:rsidRPr="00294515" w:rsidRDefault="000C656B" w:rsidP="00C02543">
      <w:pPr>
        <w:pStyle w:val="NoSpacing"/>
        <w:tabs>
          <w:tab w:val="right" w:pos="10530"/>
        </w:tabs>
        <w:ind w:left="72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685"/>
        <w:gridCol w:w="3917"/>
      </w:tblGrid>
      <w:tr w:rsidR="000C656B" w:rsidRPr="00294515" w14:paraId="41225EAC" w14:textId="77777777" w:rsidTr="00294515">
        <w:tc>
          <w:tcPr>
            <w:tcW w:w="2507" w:type="dxa"/>
            <w:vAlign w:val="center"/>
          </w:tcPr>
          <w:p w14:paraId="6BF9333A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2F3221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Agree</w:t>
            </w:r>
          </w:p>
        </w:tc>
        <w:tc>
          <w:tcPr>
            <w:tcW w:w="3917" w:type="dxa"/>
            <w:vAlign w:val="center"/>
          </w:tcPr>
          <w:p w14:paraId="77A2F1C7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Disagree</w:t>
            </w:r>
          </w:p>
        </w:tc>
      </w:tr>
      <w:tr w:rsidR="000C656B" w:rsidRPr="00294515" w14:paraId="70471D52" w14:textId="77777777" w:rsidTr="00294515">
        <w:trPr>
          <w:trHeight w:val="1070"/>
        </w:trPr>
        <w:tc>
          <w:tcPr>
            <w:tcW w:w="2507" w:type="dxa"/>
            <w:vAlign w:val="center"/>
          </w:tcPr>
          <w:p w14:paraId="5E96BE3B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Carl Jung</w:t>
            </w:r>
          </w:p>
        </w:tc>
        <w:tc>
          <w:tcPr>
            <w:tcW w:w="3685" w:type="dxa"/>
            <w:vAlign w:val="center"/>
          </w:tcPr>
          <w:p w14:paraId="580CBDCA" w14:textId="77777777" w:rsidR="000C656B" w:rsidRPr="00294515" w:rsidRDefault="000C656B" w:rsidP="00294515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14:paraId="7BD9DED9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656B" w:rsidRPr="00294515" w14:paraId="5BAE655B" w14:textId="77777777" w:rsidTr="00294515">
        <w:trPr>
          <w:trHeight w:val="1250"/>
        </w:trPr>
        <w:tc>
          <w:tcPr>
            <w:tcW w:w="2507" w:type="dxa"/>
            <w:vAlign w:val="center"/>
          </w:tcPr>
          <w:p w14:paraId="733CC19B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Alfred Adler</w:t>
            </w:r>
          </w:p>
        </w:tc>
        <w:tc>
          <w:tcPr>
            <w:tcW w:w="3685" w:type="dxa"/>
            <w:vAlign w:val="center"/>
          </w:tcPr>
          <w:p w14:paraId="7CDC4A05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14:paraId="2A10A59E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656B" w:rsidRPr="00294515" w14:paraId="03F10284" w14:textId="77777777" w:rsidTr="00294515">
        <w:trPr>
          <w:trHeight w:val="1556"/>
        </w:trPr>
        <w:tc>
          <w:tcPr>
            <w:tcW w:w="2507" w:type="dxa"/>
            <w:vAlign w:val="center"/>
          </w:tcPr>
          <w:p w14:paraId="4C732E6C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294515">
              <w:rPr>
                <w:rFonts w:ascii="Tahoma" w:hAnsi="Tahoma" w:cs="Tahoma"/>
                <w:b/>
                <w:sz w:val="24"/>
                <w:szCs w:val="24"/>
              </w:rPr>
              <w:t>Karen Horney</w:t>
            </w:r>
          </w:p>
        </w:tc>
        <w:tc>
          <w:tcPr>
            <w:tcW w:w="3685" w:type="dxa"/>
            <w:vAlign w:val="center"/>
          </w:tcPr>
          <w:p w14:paraId="79C8C151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17" w:type="dxa"/>
            <w:vAlign w:val="center"/>
          </w:tcPr>
          <w:p w14:paraId="25AD49B2" w14:textId="77777777" w:rsidR="000C656B" w:rsidRPr="00294515" w:rsidRDefault="000C656B" w:rsidP="00C02543">
            <w:pPr>
              <w:pStyle w:val="NoSpacing"/>
              <w:tabs>
                <w:tab w:val="right" w:pos="1053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FFA350E" w14:textId="77777777" w:rsidR="00187671" w:rsidRPr="00294515" w:rsidRDefault="000C656B" w:rsidP="00C02543">
      <w:pPr>
        <w:pStyle w:val="NoSpacing"/>
        <w:tabs>
          <w:tab w:val="right" w:pos="10530"/>
        </w:tabs>
        <w:ind w:left="720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 xml:space="preserve">   </w:t>
      </w:r>
    </w:p>
    <w:p w14:paraId="4CD22F47" w14:textId="77777777" w:rsidR="00650817" w:rsidRPr="00294515" w:rsidRDefault="00650817" w:rsidP="00C02543">
      <w:pPr>
        <w:pStyle w:val="NoSpacing"/>
        <w:tabs>
          <w:tab w:val="right" w:pos="10530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366CA4CA" w14:textId="77777777" w:rsidR="00187671" w:rsidRPr="00294515" w:rsidRDefault="00187671" w:rsidP="00C02543">
      <w:pPr>
        <w:pStyle w:val="NoSpacing"/>
        <w:tabs>
          <w:tab w:val="right" w:pos="10530"/>
        </w:tabs>
        <w:rPr>
          <w:rFonts w:ascii="Tahoma" w:hAnsi="Tahoma" w:cs="Tahoma"/>
          <w:b/>
          <w:sz w:val="24"/>
          <w:szCs w:val="24"/>
          <w:u w:val="single"/>
        </w:rPr>
      </w:pPr>
      <w:r w:rsidRPr="00294515">
        <w:rPr>
          <w:rFonts w:ascii="Tahoma" w:hAnsi="Tahoma" w:cs="Tahoma"/>
          <w:b/>
          <w:sz w:val="24"/>
          <w:szCs w:val="24"/>
          <w:u w:val="single"/>
        </w:rPr>
        <w:t>Maslow and Motivation</w:t>
      </w:r>
    </w:p>
    <w:p w14:paraId="00FAA5BD" w14:textId="77777777" w:rsidR="00187671" w:rsidRPr="00294515" w:rsidRDefault="00187671" w:rsidP="00C02543">
      <w:pPr>
        <w:pStyle w:val="NoSpacing"/>
        <w:tabs>
          <w:tab w:val="right" w:pos="10530"/>
        </w:tabs>
        <w:rPr>
          <w:rFonts w:ascii="Tahoma" w:hAnsi="Tahoma" w:cs="Tahoma"/>
          <w:sz w:val="24"/>
          <w:szCs w:val="24"/>
        </w:rPr>
      </w:pPr>
    </w:p>
    <w:p w14:paraId="2AB4FAA9" w14:textId="77777777" w:rsidR="000C656B" w:rsidRPr="00294515" w:rsidRDefault="000C656B" w:rsidP="00E75E07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Summarize Abraham Maslow’s theory of motivation</w:t>
      </w:r>
      <w:r w:rsidR="00E75E07">
        <w:rPr>
          <w:rFonts w:ascii="Tahoma" w:hAnsi="Tahoma" w:cs="Tahoma"/>
          <w:sz w:val="24"/>
          <w:szCs w:val="24"/>
        </w:rPr>
        <w:t>.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</w:p>
    <w:p w14:paraId="7C00E54E" w14:textId="77777777" w:rsidR="000C656B" w:rsidRPr="00294515" w:rsidRDefault="00B10C42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Identify the stages in Maslow’s model and provide an example of each.</w:t>
      </w:r>
    </w:p>
    <w:p w14:paraId="4969EAB7" w14:textId="77777777" w:rsidR="00E75E07" w:rsidRPr="00E75E07" w:rsidRDefault="00E75E07" w:rsidP="00E75E07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7F5E5CFF" w14:textId="77777777" w:rsidR="00B10C42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62229FC4" w14:textId="77777777" w:rsidR="00E75E07" w:rsidRPr="00E75E07" w:rsidRDefault="00E75E07" w:rsidP="00E75E07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E75E07">
        <w:rPr>
          <w:rFonts w:ascii="Tahoma" w:hAnsi="Tahoma" w:cs="Tahoma"/>
          <w:sz w:val="24"/>
          <w:szCs w:val="24"/>
          <w:u w:val="single"/>
        </w:rPr>
        <w:tab/>
      </w:r>
    </w:p>
    <w:p w14:paraId="6558093A" w14:textId="77777777" w:rsidR="00B10C42" w:rsidRPr="00E75E07" w:rsidRDefault="00B10C42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 w:rsidRPr="00294515">
        <w:rPr>
          <w:rFonts w:ascii="Tahoma" w:hAnsi="Tahoma" w:cs="Tahoma"/>
          <w:sz w:val="24"/>
          <w:szCs w:val="24"/>
        </w:rPr>
        <w:t>Exa</w:t>
      </w:r>
      <w:r w:rsidR="00E75E07">
        <w:rPr>
          <w:rFonts w:ascii="Tahoma" w:hAnsi="Tahoma" w:cs="Tahoma"/>
          <w:sz w:val="24"/>
          <w:szCs w:val="24"/>
        </w:rPr>
        <w:t>mple: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</w:p>
    <w:p w14:paraId="7D66ECE7" w14:textId="77777777" w:rsidR="00E75E07" w:rsidRDefault="00E75E07" w:rsidP="00C02543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709B5D44" w14:textId="77777777" w:rsidR="00B10C42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1355E394" w14:textId="77777777" w:rsidR="00E75E07" w:rsidRPr="00E75E07" w:rsidRDefault="00E75E07" w:rsidP="00E75E07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61087191" w14:textId="77777777" w:rsidR="00B10C42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1BF9A87C" w14:textId="77777777" w:rsidR="00E75E07" w:rsidRDefault="00E75E07" w:rsidP="00C02543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53C16A99" w14:textId="77777777" w:rsidR="00B10C42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3E234959" w14:textId="77777777" w:rsidR="00E75E07" w:rsidRDefault="00E75E07" w:rsidP="00C02543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6AC1A609" w14:textId="77777777" w:rsidR="00B10C42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220B84C8" w14:textId="77777777" w:rsidR="00E75E07" w:rsidRDefault="00E75E07" w:rsidP="00C02543">
      <w:pPr>
        <w:pStyle w:val="NoSpacing"/>
        <w:numPr>
          <w:ilvl w:val="0"/>
          <w:numId w:val="8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ab/>
      </w:r>
    </w:p>
    <w:p w14:paraId="2EF1BA82" w14:textId="77777777" w:rsidR="00346C51" w:rsidRPr="00E75E07" w:rsidRDefault="00E75E07" w:rsidP="00E75E07">
      <w:pPr>
        <w:pStyle w:val="NoSpacing"/>
        <w:tabs>
          <w:tab w:val="right" w:pos="10530"/>
        </w:tabs>
        <w:spacing w:line="360" w:lineRule="auto"/>
        <w:ind w:left="108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Example:</w:t>
      </w:r>
      <w:r>
        <w:rPr>
          <w:rFonts w:ascii="Tahoma" w:hAnsi="Tahoma" w:cs="Tahoma"/>
          <w:sz w:val="24"/>
          <w:szCs w:val="24"/>
          <w:u w:val="single"/>
        </w:rPr>
        <w:tab/>
      </w:r>
    </w:p>
    <w:p w14:paraId="0A8CDC81" w14:textId="77777777" w:rsidR="00B10C42" w:rsidRPr="00294515" w:rsidRDefault="00B10C42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In what ways does Maslow include both biological and social motivation?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</w:p>
    <w:p w14:paraId="58F3FB15" w14:textId="77777777" w:rsidR="00B10C42" w:rsidRPr="00294515" w:rsidRDefault="00B10C42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Maslow’s theory does not explain the order in which most people fulfill their needs and approach life choices. Discuss this statement.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</w:p>
    <w:p w14:paraId="22F433A4" w14:textId="77777777" w:rsidR="00B10C42" w:rsidRPr="00294515" w:rsidRDefault="00B10C42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What might Freud think about Maslow’s ideas of motivation?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</w:p>
    <w:p w14:paraId="0D6DDA58" w14:textId="77777777" w:rsidR="00187671" w:rsidRPr="00E75E07" w:rsidRDefault="00B10C42" w:rsidP="00C02543">
      <w:pPr>
        <w:pStyle w:val="NoSpacing"/>
        <w:numPr>
          <w:ilvl w:val="0"/>
          <w:numId w:val="4"/>
        </w:numPr>
        <w:tabs>
          <w:tab w:val="right" w:pos="10530"/>
        </w:tabs>
        <w:spacing w:line="360" w:lineRule="auto"/>
        <w:rPr>
          <w:rFonts w:ascii="Tahoma" w:hAnsi="Tahoma" w:cs="Tahoma"/>
          <w:sz w:val="24"/>
          <w:szCs w:val="24"/>
        </w:rPr>
      </w:pPr>
      <w:r w:rsidRPr="00294515">
        <w:rPr>
          <w:rFonts w:ascii="Tahoma" w:hAnsi="Tahoma" w:cs="Tahoma"/>
          <w:sz w:val="24"/>
          <w:szCs w:val="24"/>
        </w:rPr>
        <w:t>What might Maslow say about Freud’s ideas?</w:t>
      </w:r>
      <w:r w:rsidR="00E75E07">
        <w:rPr>
          <w:rFonts w:ascii="Tahoma" w:hAnsi="Tahoma" w:cs="Tahoma"/>
          <w:sz w:val="24"/>
          <w:szCs w:val="24"/>
          <w:u w:val="single"/>
        </w:rPr>
        <w:tab/>
      </w:r>
      <w:bookmarkStart w:id="0" w:name="_GoBack"/>
      <w:bookmarkEnd w:id="0"/>
    </w:p>
    <w:p w14:paraId="4A5E2B8C" w14:textId="77777777" w:rsidR="00187671" w:rsidRPr="00294515" w:rsidRDefault="00187671" w:rsidP="00C02543">
      <w:pPr>
        <w:pStyle w:val="NoSpacing"/>
        <w:tabs>
          <w:tab w:val="right" w:pos="10530"/>
        </w:tabs>
        <w:jc w:val="center"/>
        <w:rPr>
          <w:rFonts w:ascii="Tahoma" w:hAnsi="Tahoma" w:cs="Tahoma"/>
          <w:sz w:val="24"/>
          <w:szCs w:val="24"/>
        </w:rPr>
      </w:pPr>
    </w:p>
    <w:sectPr w:rsidR="00187671" w:rsidRPr="00294515" w:rsidSect="00203A20">
      <w:pgSz w:w="12240" w:h="15840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BE2"/>
    <w:multiLevelType w:val="hybridMultilevel"/>
    <w:tmpl w:val="E110A8C6"/>
    <w:lvl w:ilvl="0" w:tplc="ADAC3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43DB0"/>
    <w:multiLevelType w:val="hybridMultilevel"/>
    <w:tmpl w:val="ADD690E2"/>
    <w:lvl w:ilvl="0" w:tplc="7480B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74"/>
    <w:multiLevelType w:val="hybridMultilevel"/>
    <w:tmpl w:val="9CB2E876"/>
    <w:lvl w:ilvl="0" w:tplc="5D7CF67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363B4"/>
    <w:multiLevelType w:val="hybridMultilevel"/>
    <w:tmpl w:val="3CF4DD9E"/>
    <w:lvl w:ilvl="0" w:tplc="5F244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53A28"/>
    <w:multiLevelType w:val="hybridMultilevel"/>
    <w:tmpl w:val="266A1E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211F6"/>
    <w:multiLevelType w:val="hybridMultilevel"/>
    <w:tmpl w:val="94EE08B6"/>
    <w:lvl w:ilvl="0" w:tplc="987EB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93D08"/>
    <w:multiLevelType w:val="hybridMultilevel"/>
    <w:tmpl w:val="6A721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B59E2"/>
    <w:multiLevelType w:val="hybridMultilevel"/>
    <w:tmpl w:val="3162CE8A"/>
    <w:lvl w:ilvl="0" w:tplc="FE362296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20"/>
    <w:rsid w:val="000C656B"/>
    <w:rsid w:val="001729EF"/>
    <w:rsid w:val="00187671"/>
    <w:rsid w:val="002016A0"/>
    <w:rsid w:val="00203A20"/>
    <w:rsid w:val="00294515"/>
    <w:rsid w:val="00346C51"/>
    <w:rsid w:val="004020A8"/>
    <w:rsid w:val="00403417"/>
    <w:rsid w:val="004116C2"/>
    <w:rsid w:val="004201DB"/>
    <w:rsid w:val="004205DE"/>
    <w:rsid w:val="00452F7A"/>
    <w:rsid w:val="00453A3B"/>
    <w:rsid w:val="005C017B"/>
    <w:rsid w:val="00650817"/>
    <w:rsid w:val="007903C5"/>
    <w:rsid w:val="0097511A"/>
    <w:rsid w:val="009E22F1"/>
    <w:rsid w:val="00A11BB3"/>
    <w:rsid w:val="00A451CD"/>
    <w:rsid w:val="00B10C42"/>
    <w:rsid w:val="00B13E11"/>
    <w:rsid w:val="00B41D34"/>
    <w:rsid w:val="00BF6891"/>
    <w:rsid w:val="00C02543"/>
    <w:rsid w:val="00CE64DE"/>
    <w:rsid w:val="00E75E07"/>
    <w:rsid w:val="00F367A3"/>
    <w:rsid w:val="00F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3088"/>
  <w15:docId w15:val="{A3F718D6-2446-4F9D-B085-5F08692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Mr. Robson</cp:lastModifiedBy>
  <cp:revision>2</cp:revision>
  <cp:lastPrinted>2016-11-14T14:58:00Z</cp:lastPrinted>
  <dcterms:created xsi:type="dcterms:W3CDTF">2016-11-14T16:07:00Z</dcterms:created>
  <dcterms:modified xsi:type="dcterms:W3CDTF">2016-11-14T16:07:00Z</dcterms:modified>
</cp:coreProperties>
</file>